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36"/>
        <w:gridCol w:w="5936"/>
      </w:tblGrid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2026-0733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05.01.2027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01.12.2026 bis 31.12.2026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Liegenschaft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[Strasse, PLZ Ort]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Objektnummer des Kunden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[falls vorhanden]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Vertrag Nr.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[Nummer, Pflichtenheft vom Datum]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Ansprechperson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[Name, Telefon]</w:t>
            </w:r>
          </w:p>
        </w:tc>
      </w:tr>
      <w:tr>
        <w:tc>
          <w:tcPr>
            <w:tcW w:type="dxa" w:w="3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5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04.02.2027</w:t>
            </w:r>
          </w:p>
        </w:tc>
      </w:tr>
    </w:tbl>
    <w:p>
      <w:pPr>
        <w:spacing w:before="240"/>
      </w:pPr>
      <w:r>
        <w:t xml:space="preserve">Für die im Dezember 2026 an der oben genannten Liegenschaft erbrachten Leistungen stellen wir Ihnen folgende Positionen in Rechnung. Die Positionen 1 bis 5 betreffen Betrieb und Unterhalt, die Positionen 6 bis 8 Instandstellung und Entsorgung.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232"/>
        <w:gridCol w:w="1208"/>
        <w:gridCol w:w="1327"/>
        <w:gridCol w:w="1327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Hauswartung gemäss Pflichtenheft vom [Datum]: Treppenhaus, Eingang, Technikräume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Monat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640.00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640.00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Umgebung und Aussenanlagen gemäss Pflichtenheft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Monat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Winterdienst Bereitschaft, Monatsanteil der Saison [Monat] bis [Monat]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Monat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150.00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150.00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Winterdienst Einsätze gemäss beiliegendem Streuprotokoll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Einsatz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510.00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Auftausalz, geliefert und ausgebracht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75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kg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1.20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90.00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Instandstellung 14.12.2026: Türschliesser Kellertür ersetzt, freigegeben durch [Name]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82.00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123.00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Türschliesser inkl. Montageplatte (Material zu Pos. 6)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148.00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Sperrgut aus Keller, Fahrt zur Sammelstelle inkl. Gebühren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Fahrt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65.00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1'906.00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154.39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2'060.39</w:t>
            </w:r>
          </w:p>
        </w:tc>
      </w:tr>
    </w:tbl>
    <w:p>
      <w:pPr>
        <w:spacing w:before="320"/>
      </w:pPr>
      <w:r>
        <w:t xml:space="preserve">Zahlbar bis zum oben genannten Datum ohne Abzug auf [IBAN], lautend auf [Firma]. Bitte geben Sie die Rechnungsnummer als Mitteilung an. Beilagen: Streuprotokoll Dezember 2026, Beleg der Sammelstelle zu Position 8, Lieferantenbeleg zu Position 7. Rückfragen zur Liegenschaft beantwortet Ihnen die oben genannte Ansprechperson.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QR-Einzahlungsschein: </w:t>
            </w:r>
            <w:r>
              <w:rPr>
                <w:sz w:val="19"/>
                <w:szCs w:val="19"/>
              </w:rPr>
              <w:t xml:space="preserve">Den QR-Einzahlungsschein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