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87"/>
        <w:gridCol w:w="3686"/>
      </w:tblGrid>
      <w:tr>
        <w:trPr>
          <w:trHeight w:val="1531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[UID CHE-123.456.789 MWST]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1928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64"/>
            </w:pPr>
            <w:r>
              <w:t xml:space="preserve">[Name oder Firma]</w:t>
            </w:r>
          </w:p>
          <w:p>
            <w:pPr>
              <w:spacing w:line="264"/>
            </w:pPr>
            <w:r>
              <w:t xml:space="preserve">[Zusatz oder Ansprechperson]</w:t>
            </w:r>
          </w:p>
          <w:p>
            <w:pPr>
              <w:spacing w:line="264"/>
            </w:pPr>
            <w:r>
              <w:t xml:space="preserve">[Strasse Nr.]</w:t>
            </w:r>
          </w:p>
          <w:p>
            <w:pPr>
              <w:spacing w:line="264"/>
            </w:pPr>
            <w:r>
              <w:t xml:space="preserve">[PLZ Ort]</w:t>
            </w:r>
          </w:p>
        </w:tc>
      </w:tr>
    </w:tbl>
    <w:p>
      <w:pPr>
        <w:spacing w:after="200" w:before="200"/>
      </w:pPr>
      <w:r>
        <w:rPr>
          <w:b/>
          <w:bCs/>
          <w:sz w:val="34"/>
          <w:szCs w:val="34"/>
        </w:rPr>
        <w:t xml:space="preserve">Rechnung Malerarbeiten</w:t>
      </w:r>
    </w:p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016"/>
        <w:gridCol w:w="6056"/>
      </w:tblGrid>
      <w:tr>
        <w:tc>
          <w:tcPr>
            <w:tcW w:type="dxa" w:w="3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Rechnungsnummer</w:t>
            </w:r>
          </w:p>
        </w:tc>
        <w:tc>
          <w:tcPr>
            <w:tcW w:type="dxa" w:w="6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2026-0298</w:t>
            </w:r>
          </w:p>
        </w:tc>
      </w:tr>
      <w:tr>
        <w:tc>
          <w:tcPr>
            <w:tcW w:type="dxa" w:w="3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Rechnungsdatum</w:t>
            </w:r>
          </w:p>
        </w:tc>
        <w:tc>
          <w:tcPr>
            <w:tcW w:type="dxa" w:w="6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21.09.2026</w:t>
            </w:r>
          </w:p>
        </w:tc>
      </w:tr>
      <w:tr>
        <w:tc>
          <w:tcPr>
            <w:tcW w:type="dxa" w:w="3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Objekt</w:t>
            </w:r>
          </w:p>
        </w:tc>
        <w:tc>
          <w:tcPr>
            <w:tcW w:type="dxa" w:w="6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[Bezeichnung, Strasse Nr., PLZ Ort]</w:t>
            </w:r>
          </w:p>
        </w:tc>
      </w:tr>
      <w:tr>
        <w:tc>
          <w:tcPr>
            <w:tcW w:type="dxa" w:w="3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Ausführung</w:t>
            </w:r>
          </w:p>
        </w:tc>
        <w:tc>
          <w:tcPr>
            <w:tcW w:type="dxa" w:w="6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01.09.2026 bis 12.09.2026</w:t>
            </w:r>
          </w:p>
        </w:tc>
      </w:tr>
      <w:tr>
        <w:tc>
          <w:tcPr>
            <w:tcW w:type="dxa" w:w="3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Offerte vom</w:t>
            </w:r>
          </w:p>
        </w:tc>
        <w:tc>
          <w:tcPr>
            <w:tcW w:type="dxa" w:w="6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21.08.2026, Nr. 2026-0217</w:t>
            </w:r>
          </w:p>
        </w:tc>
      </w:tr>
      <w:tr>
        <w:tc>
          <w:tcPr>
            <w:tcW w:type="dxa" w:w="3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Ausmass aufgenommen am</w:t>
            </w:r>
          </w:p>
        </w:tc>
        <w:tc>
          <w:tcPr>
            <w:tcW w:type="dxa" w:w="6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11.09.2026, gemeinsam mit [Name]</w:t>
            </w:r>
          </w:p>
        </w:tc>
      </w:tr>
      <w:tr>
        <w:tc>
          <w:tcPr>
            <w:tcW w:type="dxa" w:w="3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Abnahme am</w:t>
            </w:r>
          </w:p>
        </w:tc>
        <w:tc>
          <w:tcPr>
            <w:tcW w:type="dxa" w:w="6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12.09.2026</w:t>
            </w:r>
          </w:p>
        </w:tc>
      </w:tr>
      <w:tr>
        <w:tc>
          <w:tcPr>
            <w:tcW w:type="dxa" w:w="3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Zahlbar bis</w:t>
            </w:r>
          </w:p>
        </w:tc>
        <w:tc>
          <w:tcPr>
            <w:tcW w:type="dxa" w:w="6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21.10.2026</w:t>
            </w:r>
          </w:p>
        </w:tc>
      </w:tr>
    </w:tbl>
    <w:p>
      <w:pPr>
        <w:spacing w:before="240"/>
      </w:pPr>
      <w:r>
        <w:t xml:space="preserve">Für die an Ihrem Objekt ausgeführten Malerarbeiten stellen wir Ihnen die folgenden Positionen in Rechnung. Die Flächen entsprechen dem gemeinsam aufgenommenen Ausmass vom 11.09.2026; Fenster- und Türöffnungen sind in Abzug gebracht, Leibungen sind separat ausgewiesen. Verrechnet werden die Einheitspreise aus der oben genannten Offerte.</w:t>
      </w:r>
    </w:p>
    <w:p>
      <w:pPr>
        <w:spacing w:after="160"/>
      </w:pP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52"/>
        <w:gridCol w:w="2875"/>
        <w:gridCol w:w="1327"/>
        <w:gridCol w:w="1327"/>
        <w:gridCol w:w="1327"/>
        <w:gridCol w:w="1565"/>
      </w:tblGrid>
      <w:tr>
        <w:trPr>
          <w:cantSplit/>
          <w:tblHeader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Pos.</w:t>
            </w:r>
          </w:p>
        </w:tc>
        <w:tc>
          <w:tcPr>
            <w:tcW w:type="dxa" w:w="287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Leistung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Menge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Einheit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Preis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Total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287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Abdecken und Abkleben: Böden mit Vlies, Fenster, Türen, Einbauten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Pausch.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480.00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480.00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287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Untergrund Wandflächen: reinigen, Risse und Löcher spachteln, schleifen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289.00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m2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3.20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924.80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287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Grundierung Wandflächen auf saugendem Untergrund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289.00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m2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2.80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809.20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287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Deckanstrich Wandflächen, zweimal [Produkt, Glanzgrad], ein Farbton je Raum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289.00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m2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12.50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3'612.50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dxa" w:w="287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Deckenflächen: Grundierung und zweimal Deckanstrich, weiss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96.00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m2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14.00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1'344.00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dxa" w:w="287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Aufpreis Leibungen und Heizkörpernischen, schmale Flächen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24.00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9.50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228.00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dxa" w:w="287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Nachtrag: dritter Deckanstrich Wohnzimmer wegen Farbwechsel dunkel auf hell, bewilligt am 04.09.2026 durch [Name]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46.00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m2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5.80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266.80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dxa" w:w="287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Regiearbeiten Maler: Räumen und Wiedereinrichten Zimmer 2 und 3, gemäss Rapport Nr. [Nummer]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9.25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Std.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88.00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814.00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dxa" w:w="287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Entsorgung von Abdeckmaterial, Farbresten und Gebinden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Pausch.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140.00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140.00</w:t>
            </w:r>
          </w:p>
        </w:tc>
      </w:tr>
    </w:tbl>
    <w:p>
      <w:pPr>
        <w:spacing w:after="40"/>
      </w:pPr>
    </w:p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466"/>
        <w:gridCol w:w="2041"/>
        <w:gridCol w:w="1565"/>
      </w:tblGrid>
      <w:tr>
        <w:trPr>
          <w:cantSplit/>
        </w:trPr>
        <w:tc>
          <w:tcPr>
            <w:tcW w:type="dxa" w:w="5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Zwischentotal</w:t>
            </w:r>
          </w:p>
        </w:tc>
        <w:tc>
          <w:tcPr>
            <w:tcW w:type="dxa" w:w="15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8'619.30</w:t>
            </w:r>
          </w:p>
        </w:tc>
      </w:tr>
      <w:tr>
        <w:trPr>
          <w:cantSplit/>
        </w:trPr>
        <w:tc>
          <w:tcPr>
            <w:tcW w:type="dxa" w:w="5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MwSt 8.1 %</w:t>
            </w:r>
          </w:p>
        </w:tc>
        <w:tc>
          <w:tcPr>
            <w:tcW w:type="dxa" w:w="15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698.16</w:t>
            </w:r>
          </w:p>
        </w:tc>
      </w:tr>
      <w:tr>
        <w:trPr>
          <w:cantSplit/>
        </w:trPr>
        <w:tc>
          <w:tcPr>
            <w:tcW w:type="dxa" w:w="5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single" w:color="1A1A1A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Total CHF</w:t>
            </w:r>
          </w:p>
        </w:tc>
        <w:tc>
          <w:tcPr>
            <w:tcW w:type="dxa" w:w="1565"/>
            <w:tcBorders>
              <w:top w:val="single" w:color="1A1A1A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9'317.46</w:t>
            </w:r>
          </w:p>
        </w:tc>
      </w:tr>
    </w:tbl>
    <w:p>
      <w:pPr>
        <w:spacing w:before="320"/>
      </w:pPr>
      <w:r>
        <w:t xml:space="preserve">Ausmass: Die Flächen beruhen auf der gemeinsamen Aufnahme vom 11.09.2026. Das Ausmassblatt liegt bei. Offeriert waren 268.00 m2 Wandfläche; die Abweichung von mehr als 5 % war Grund für die gemeinsame Aufnahme gemäss Offerte.</w:t>
      </w:r>
    </w:p>
    <w:p>
      <w:pPr>
        <w:spacing w:before="140"/>
      </w:pPr>
      <w:r>
        <w:t xml:space="preserve">Anstrichaufbau: Wandflächen [Produkt, Glanzgrad], zweimal deckend gestrichen, ein Farbton je Raum. Wohnzimmer dreimal gestrichen gemäss Nachtrag (Position 7). Deckenflächen weiss, zweimal gestrichen.</w:t>
      </w:r>
    </w:p>
    <w:p>
      <w:pPr>
        <w:spacing w:before="140"/>
      </w:pPr>
      <w:r>
        <w:t xml:space="preserve">Regie: Die Stunden in Position 8 sind gemäss unterschriebenem Rapport verrechnet. Der Rapport liegt bei.</w:t>
      </w:r>
    </w:p>
    <w:p>
      <w:pPr>
        <w:spacing w:before="140"/>
      </w:pPr>
      <w:r>
        <w:t xml:space="preserve">Zahlung: Zahlbar bis zum oben genannten Datum ohne Abzug auf [IBAN], lautend auf [Firma]. Bitte geben Sie die Rechnungsnummer als Mitteilung an.</w:t>
      </w:r>
    </w:p>
    <w:p>
      <w:pPr>
        <w:spacing w:before="140"/>
      </w:pPr>
      <w:r>
        <w:t xml:space="preserve">Abnahme und Garantie: Das Werk wurde am 12.09.2026 abgenommen. Für Mängel gelten die gesetzlichen Bestimmungen des Obligationenrechts.</w:t>
      </w:r>
    </w:p>
    <w:p>
      <w:pPr>
        <w:spacing w:before="140"/>
      </w:pPr>
      <w:r>
        <w:t xml:space="preserve">Für Rückfragen zur Ausführung wenden Sie sich an [Name, Telefon].</w:t>
      </w:r>
    </w:p>
    <w:p>
      <w:pPr>
        <w:spacing w:after="240"/>
      </w:pP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72"/>
      </w:tblGrid>
      <w:tr>
        <w:trPr>
          <w:cantSplit/>
        </w:trPr>
        <w:tc>
          <w:tcPr>
            <w:tcW w:type="dxa" w:w="907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5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QR-Einzahlungsschein: </w:t>
            </w:r>
            <w:r>
              <w:rPr>
                <w:sz w:val="19"/>
                <w:szCs w:val="19"/>
              </w:rPr>
              <w:t xml:space="preserve">Den QR-Einzahlungsschein erzeugst du im E-Banking deiner Bank oder mit einer Rechnungssoftware. Er lässt sich in Word und Excel nicht gültig nachbauen. Lösche diesen Hinweis, bevor du die Rechnung verschickst.</w:t>
            </w:r>
          </w:p>
        </w:tc>
      </w:tr>
    </w:tbl>
    <w:sectPr>
      <w:footerReference w:type="default" r:id="rId7"/>
      <w:pgSz w:w="11906" w:h="16838" w:orient="portrait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2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 Malerarbeiten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2026-09-24T12:00:00Z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