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Serviceprotokoll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 und Rechnungsadresse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Standort der Anlage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Anlage: Fabrikat, Typ, Seriennummer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Baujahr, Inbetriebnahme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Kältemittel: Art und Füllmenge (falls vorhanden)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Wartungsvertrag oder Auftrag Nr.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Servicedatum, von, bis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Technikerin oder Techniker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2608"/>
        <w:gridCol w:w="2608"/>
        <w:gridCol w:w="1684"/>
        <w:gridCol w:w="4496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Prüfpunkt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Messwert oder Befund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Sollwert oder Vorgabe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In Ordnung</w:t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Massnahme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Abgastemperatur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168 °C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laut Herstellerangabe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ja</w:t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Dichtigkeit Gasleitung und Anschlüsse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keine Leckage festgestellt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dicht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ja</w:t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Ausdehnungsgefäss, Vordruck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0.8 bar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laut Anlagenschema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nein</w:t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Vordruck eingestellt, Membran prüfen beim nächsten Service</w:t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Ausgeführte Arbeiten (Reinigung, Einstellung, Messungen, Austausch)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Verwendetes Material (Bezeichnung, Menge, Einheit)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Kältemittel: entnommene und eingefüllte Menge, Art, Ergebnis der Dichtigkeitskontrolle, Eintrag im Wartungsheft erfolgt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Befund und Empfehlungen (offene Mängel, empfohlene Arbeiten, Dringlichkeit)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Nächster Service: Termin oder Intervall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Technikerin oder Techniker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Kunde, Kenntnisnahme, Datum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Serviceprotokoll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